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97" w:rsidRPr="002A0597" w:rsidRDefault="002A0597" w:rsidP="002A0597">
      <w:r w:rsidRPr="002A0597">
        <w:t>Права и обязанности заявителей</w:t>
      </w:r>
    </w:p>
    <w:p w:rsidR="002A0597" w:rsidRPr="002A0597" w:rsidRDefault="002A0597" w:rsidP="002A0597">
      <w:r w:rsidRPr="002A0597">
        <w:t>На основании ст.28 Федерального закона «О техническом регулировании» от 27.12.2002 N 184-ФЗ</w:t>
      </w:r>
    </w:p>
    <w:p w:rsidR="002A0597" w:rsidRPr="002A0597" w:rsidRDefault="002A0597" w:rsidP="002A0597">
      <w:r w:rsidRPr="002A0597">
        <w:t>Заявитель вправе: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выбирать форму и схему подтверждения соответствия, предусмотренные для определенных видов продукции соответствующим техническим регламентом;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обращаться для осуществления обязательной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обращаться в орган по аккредитации с жалобами на неправомерные действия органов по сертификации и аккредитованных испытательных лабораторий (центров) в соответствии с законодательством Российской Федерации;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использовать техническую документацию для подтверждения соответствия продукции требованиям технических регламентов</w:t>
      </w:r>
      <w:r w:rsidR="00B7713D">
        <w:t xml:space="preserve">. </w:t>
      </w:r>
      <w:r w:rsidRPr="002A0597">
        <w:t>(абзац введен Федеральным законом от 21.07.2011 N 255-ФЗ)</w:t>
      </w:r>
      <w:bookmarkStart w:id="0" w:name="_GoBack"/>
      <w:bookmarkEnd w:id="0"/>
    </w:p>
    <w:p w:rsidR="002A0597" w:rsidRPr="002A0597" w:rsidRDefault="002A0597" w:rsidP="002A0597">
      <w:r w:rsidRPr="002A0597">
        <w:t>Заявитель обязан: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обеспечивать соответствие продукции требованиям технических регламентов;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указывать в сопроводительной документации сведения о сертификате соответствия или декларации о соответствии;</w:t>
      </w:r>
      <w:r w:rsidR="00B7713D">
        <w:t xml:space="preserve"> </w:t>
      </w:r>
      <w:r w:rsidRPr="002A0597">
        <w:t>(в ред. Федерального закона от 21.07.2011 N 255-ФЗ)</w:t>
      </w:r>
      <w:r w:rsidR="00B7713D">
        <w:t xml:space="preserve"> </w:t>
      </w:r>
      <w:r w:rsidRPr="002A0597">
        <w:t>(см. текст в предыдущей редакции)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предъявлять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 или их копии);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прекращено; (в ред. Федерального закона от 21.07.2011 N 255-ФЗ)</w:t>
      </w:r>
      <w:r w:rsidR="00B7713D">
        <w:t xml:space="preserve"> </w:t>
      </w:r>
      <w:r w:rsidRPr="002A0597">
        <w:t>(см. текст в предыдущей редакции)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или прекращать реализацию продукции, если срок действия сертификата соответствия или декларации о соответствии истек, за исключением продукции, выпущенной в обращение на территории Российской Федерации во время действия декларации о соответствии или сертификата соответствия, в течение срока годности или срока службы продукции, установленных в соответствии с законодательством Российской Федерации. (абзац введен Федеральным законом от 21.07.2011 N 255-ФЗ)</w:t>
      </w:r>
      <w:r w:rsidR="00B7713D">
        <w:t>.</w:t>
      </w:r>
    </w:p>
    <w:p w:rsidR="002A0597" w:rsidRPr="002A0597" w:rsidRDefault="002A0597" w:rsidP="002A0597">
      <w:r w:rsidRPr="002A0597">
        <w:t>Заявитель обязан разработать правила, направленных на обеспечение выполнения заявителями на проведение работ по подтверждению соответствия следующих условий: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выполнение установленных требований к объектам подтверждения соответствия, прошедшим сертификацию, а также требований к проведению работ по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принятие необходимых мер по контролю выполнения установленных требований к объектам подтверждения соответствия, рассмотрению жалоб;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lastRenderedPageBreak/>
        <w:t>предоставление в целях проведения работ по подтверждению соответствия копий документов по сертификации в соответствии с требованиями схем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выполнение установленных требований, требований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регистрация жалоб,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принятие соответствующих мер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документирование предпринятых действий;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информирование органа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Заявитель несет ответственность за ненадлежащее использование сертификатов соответствия, знаков соответствия и других средств подтверждения соответствия сертификации в соответствии с действующим законодательством РФ.</w:t>
      </w:r>
    </w:p>
    <w:p w:rsidR="001F2321" w:rsidRPr="002A0597" w:rsidRDefault="001F2321" w:rsidP="002A0597"/>
    <w:sectPr w:rsidR="001F2321" w:rsidRPr="002A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D15"/>
    <w:multiLevelType w:val="multilevel"/>
    <w:tmpl w:val="367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320F2"/>
    <w:multiLevelType w:val="multilevel"/>
    <w:tmpl w:val="18A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F0C9E"/>
    <w:multiLevelType w:val="multilevel"/>
    <w:tmpl w:val="75C4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6"/>
    <w:rsid w:val="001F2321"/>
    <w:rsid w:val="002A0597"/>
    <w:rsid w:val="003E6BAF"/>
    <w:rsid w:val="006760B6"/>
    <w:rsid w:val="00B7713D"/>
    <w:rsid w:val="00B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0F3E"/>
  <w15:chartTrackingRefBased/>
  <w15:docId w15:val="{61028510-E724-4CAB-9FAD-9A20657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232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F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Прохорова Алина Вячеславовна</cp:lastModifiedBy>
  <cp:revision>4</cp:revision>
  <dcterms:created xsi:type="dcterms:W3CDTF">2021-09-15T07:40:00Z</dcterms:created>
  <dcterms:modified xsi:type="dcterms:W3CDTF">2024-10-03T08:03:00Z</dcterms:modified>
</cp:coreProperties>
</file>