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5B" w:rsidRPr="00DD27E4" w:rsidRDefault="0068235B" w:rsidP="0068235B">
      <w:pPr>
        <w:pStyle w:val="1"/>
        <w:ind w:firstLine="567"/>
        <w:rPr>
          <w:rFonts w:ascii="Times New Roman" w:eastAsia="Times New Roman" w:hAnsi="Times New Roman" w:cs="Times New Roman"/>
          <w:b/>
          <w:bCs/>
          <w:color w:val="auto"/>
          <w:kern w:val="32"/>
          <w:sz w:val="20"/>
          <w:szCs w:val="20"/>
          <w:lang w:val="x-none" w:eastAsia="x-none"/>
        </w:rPr>
      </w:pPr>
      <w:bookmarkStart w:id="0" w:name="_Toc120199001"/>
      <w:bookmarkStart w:id="1" w:name="_Toc221698437"/>
      <w:r w:rsidRPr="00DD27E4">
        <w:rPr>
          <w:rFonts w:ascii="Times New Roman" w:eastAsia="Times New Roman" w:hAnsi="Times New Roman" w:cs="Times New Roman"/>
          <w:b/>
          <w:bCs/>
          <w:color w:val="auto"/>
          <w:kern w:val="32"/>
          <w:sz w:val="20"/>
          <w:szCs w:val="20"/>
          <w:lang w:val="x-none" w:eastAsia="x-none"/>
        </w:rPr>
        <w:t>3. Форма типового договор</w:t>
      </w:r>
      <w:r w:rsidRPr="00DD27E4">
        <w:rPr>
          <w:rFonts w:ascii="Times New Roman" w:eastAsia="Times New Roman" w:hAnsi="Times New Roman" w:cs="Times New Roman"/>
          <w:b/>
          <w:bCs/>
          <w:color w:val="auto"/>
          <w:kern w:val="32"/>
          <w:sz w:val="20"/>
          <w:szCs w:val="20"/>
          <w:lang w:eastAsia="x-none"/>
        </w:rPr>
        <w:t>а</w:t>
      </w:r>
      <w:r w:rsidRPr="00DD27E4">
        <w:rPr>
          <w:rFonts w:ascii="Times New Roman" w:eastAsia="Times New Roman" w:hAnsi="Times New Roman" w:cs="Times New Roman"/>
          <w:b/>
          <w:bCs/>
          <w:color w:val="auto"/>
          <w:kern w:val="32"/>
          <w:sz w:val="20"/>
          <w:szCs w:val="20"/>
          <w:lang w:val="x-none" w:eastAsia="x-none"/>
        </w:rPr>
        <w:t xml:space="preserve"> на проведение работ по подтверждению соответствия продукции</w:t>
      </w:r>
      <w:bookmarkEnd w:id="0"/>
      <w:bookmarkEnd w:id="1"/>
    </w:p>
    <w:p w:rsidR="0068235B" w:rsidRPr="00DD27E4" w:rsidRDefault="0068235B" w:rsidP="0068235B">
      <w:pPr>
        <w:spacing w:after="0" w:line="276" w:lineRule="auto"/>
        <w:rPr>
          <w:rFonts w:ascii="Times New Roman" w:hAnsi="Times New Roman" w:cs="Times New Roman"/>
          <w:b/>
          <w:bCs/>
          <w:sz w:val="20"/>
          <w:szCs w:val="20"/>
        </w:rPr>
      </w:pPr>
    </w:p>
    <w:p w:rsidR="0068235B" w:rsidRPr="00DD27E4" w:rsidRDefault="0068235B" w:rsidP="0068235B">
      <w:pPr>
        <w:spacing w:after="0" w:line="276" w:lineRule="auto"/>
        <w:jc w:val="center"/>
        <w:rPr>
          <w:rFonts w:ascii="Times New Roman" w:hAnsi="Times New Roman" w:cs="Times New Roman"/>
          <w:b/>
          <w:bCs/>
          <w:sz w:val="20"/>
          <w:szCs w:val="20"/>
        </w:rPr>
      </w:pPr>
      <w:r w:rsidRPr="00DD27E4">
        <w:rPr>
          <w:rFonts w:ascii="Times New Roman" w:hAnsi="Times New Roman" w:cs="Times New Roman"/>
          <w:b/>
          <w:bCs/>
          <w:sz w:val="20"/>
          <w:szCs w:val="20"/>
        </w:rPr>
        <w:t>ТИПОВОЙ ДОГОВОР № ___</w:t>
      </w:r>
    </w:p>
    <w:p w:rsidR="0068235B" w:rsidRPr="00DD27E4" w:rsidRDefault="0068235B" w:rsidP="0068235B">
      <w:pPr>
        <w:tabs>
          <w:tab w:val="left" w:pos="406"/>
          <w:tab w:val="left" w:pos="2130"/>
        </w:tabs>
        <w:spacing w:after="0" w:line="276" w:lineRule="auto"/>
        <w:jc w:val="center"/>
        <w:rPr>
          <w:rFonts w:ascii="Times New Roman" w:hAnsi="Times New Roman" w:cs="Times New Roman"/>
          <w:b/>
          <w:bCs/>
          <w:sz w:val="20"/>
          <w:szCs w:val="20"/>
        </w:rPr>
      </w:pPr>
      <w:r w:rsidRPr="00DD27E4">
        <w:rPr>
          <w:rFonts w:ascii="Times New Roman" w:hAnsi="Times New Roman" w:cs="Times New Roman"/>
          <w:b/>
          <w:bCs/>
          <w:sz w:val="20"/>
          <w:szCs w:val="20"/>
        </w:rPr>
        <w:t>на оказание услуг/выполнение работ по подтверждению соответствия</w:t>
      </w:r>
    </w:p>
    <w:p w:rsidR="0068235B" w:rsidRPr="00DD27E4" w:rsidRDefault="0068235B" w:rsidP="0068235B">
      <w:pPr>
        <w:tabs>
          <w:tab w:val="left" w:pos="406"/>
          <w:tab w:val="left" w:pos="2130"/>
        </w:tabs>
        <w:spacing w:after="0" w:line="276" w:lineRule="auto"/>
        <w:rPr>
          <w:rFonts w:ascii="Times New Roman" w:hAnsi="Times New Roman" w:cs="Times New Roman"/>
          <w:sz w:val="20"/>
          <w:szCs w:val="20"/>
        </w:rPr>
      </w:pPr>
    </w:p>
    <w:p w:rsidR="0068235B" w:rsidRPr="00DD27E4" w:rsidRDefault="0068235B" w:rsidP="0068235B">
      <w:pPr>
        <w:tabs>
          <w:tab w:val="left" w:pos="406"/>
          <w:tab w:val="left" w:pos="4860"/>
        </w:tabs>
        <w:spacing w:after="0" w:line="276" w:lineRule="auto"/>
        <w:jc w:val="center"/>
        <w:rPr>
          <w:rFonts w:ascii="Times New Roman" w:hAnsi="Times New Roman" w:cs="Times New Roman"/>
          <w:b/>
          <w:sz w:val="20"/>
          <w:szCs w:val="20"/>
        </w:rPr>
      </w:pPr>
      <w:r w:rsidRPr="00DD27E4">
        <w:rPr>
          <w:rFonts w:ascii="Times New Roman" w:hAnsi="Times New Roman" w:cs="Times New Roman"/>
          <w:sz w:val="20"/>
          <w:szCs w:val="20"/>
        </w:rPr>
        <w:t>г. ________________</w:t>
      </w:r>
      <w:r w:rsidRPr="00DD27E4">
        <w:rPr>
          <w:rFonts w:ascii="Times New Roman" w:hAnsi="Times New Roman" w:cs="Times New Roman"/>
          <w:sz w:val="20"/>
          <w:szCs w:val="20"/>
        </w:rPr>
        <w:tab/>
        <w:t xml:space="preserve">      </w:t>
      </w:r>
      <w:r w:rsidRPr="00DD27E4">
        <w:rPr>
          <w:rFonts w:ascii="Times New Roman" w:hAnsi="Times New Roman" w:cs="Times New Roman"/>
          <w:sz w:val="20"/>
          <w:szCs w:val="20"/>
        </w:rPr>
        <w:tab/>
        <w:t xml:space="preserve">    «___» _________ 202__ г.</w:t>
      </w:r>
    </w:p>
    <w:p w:rsidR="0068235B" w:rsidRPr="00DD27E4" w:rsidRDefault="0068235B" w:rsidP="0068235B">
      <w:pPr>
        <w:tabs>
          <w:tab w:val="left" w:pos="406"/>
          <w:tab w:val="left" w:pos="4860"/>
        </w:tabs>
        <w:spacing w:after="0" w:line="276" w:lineRule="auto"/>
        <w:jc w:val="both"/>
        <w:rPr>
          <w:rFonts w:ascii="Times New Roman" w:hAnsi="Times New Roman" w:cs="Times New Roman"/>
          <w:sz w:val="16"/>
          <w:szCs w:val="16"/>
        </w:rPr>
      </w:pPr>
      <w:r w:rsidRPr="00DD27E4">
        <w:rPr>
          <w:rFonts w:ascii="Times New Roman" w:hAnsi="Times New Roman" w:cs="Times New Roman"/>
          <w:b/>
          <w:sz w:val="16"/>
          <w:szCs w:val="16"/>
          <w:lang w:eastAsia="ar-SA"/>
        </w:rPr>
        <w:t>Общество с ограниченной ответственностью «</w:t>
      </w:r>
      <w:proofErr w:type="spellStart"/>
      <w:r>
        <w:rPr>
          <w:rFonts w:ascii="Times New Roman" w:hAnsi="Times New Roman" w:cs="Times New Roman"/>
          <w:b/>
          <w:sz w:val="16"/>
          <w:szCs w:val="16"/>
          <w:lang w:eastAsia="ar-SA"/>
        </w:rPr>
        <w:t>Новастандарт</w:t>
      </w:r>
      <w:proofErr w:type="spellEnd"/>
      <w:r w:rsidRPr="00DD27E4">
        <w:rPr>
          <w:rFonts w:ascii="Times New Roman" w:hAnsi="Times New Roman" w:cs="Times New Roman"/>
          <w:b/>
          <w:sz w:val="16"/>
          <w:szCs w:val="16"/>
          <w:lang w:eastAsia="ar-SA"/>
        </w:rPr>
        <w:t>» (ООО «</w:t>
      </w:r>
      <w:proofErr w:type="spellStart"/>
      <w:r>
        <w:rPr>
          <w:rFonts w:ascii="Times New Roman" w:hAnsi="Times New Roman" w:cs="Times New Roman"/>
          <w:b/>
          <w:sz w:val="16"/>
          <w:szCs w:val="16"/>
          <w:lang w:eastAsia="ar-SA"/>
        </w:rPr>
        <w:t>Новастандарт</w:t>
      </w:r>
      <w:proofErr w:type="spellEnd"/>
      <w:r w:rsidRPr="00DD27E4">
        <w:rPr>
          <w:rFonts w:ascii="Times New Roman" w:hAnsi="Times New Roman" w:cs="Times New Roman"/>
          <w:b/>
          <w:sz w:val="16"/>
          <w:szCs w:val="16"/>
          <w:lang w:eastAsia="ar-SA"/>
        </w:rPr>
        <w:t>»)</w:t>
      </w:r>
      <w:r w:rsidRPr="00DD27E4">
        <w:rPr>
          <w:rFonts w:ascii="Times New Roman" w:hAnsi="Times New Roman" w:cs="Times New Roman"/>
          <w:sz w:val="16"/>
          <w:szCs w:val="16"/>
          <w:lang w:eastAsia="ar-SA"/>
        </w:rPr>
        <w:t>,</w:t>
      </w:r>
      <w:r w:rsidRPr="00DD27E4">
        <w:rPr>
          <w:rFonts w:ascii="Times New Roman" w:hAnsi="Times New Roman" w:cs="Times New Roman"/>
          <w:sz w:val="16"/>
          <w:szCs w:val="16"/>
        </w:rPr>
        <w:t xml:space="preserve"> именуемое в дальнейшем </w:t>
      </w:r>
      <w:r w:rsidRPr="00DD27E4">
        <w:rPr>
          <w:rFonts w:ascii="Times New Roman" w:hAnsi="Times New Roman" w:cs="Times New Roman"/>
          <w:b/>
          <w:sz w:val="16"/>
          <w:szCs w:val="16"/>
        </w:rPr>
        <w:t>«Исполнитель»</w:t>
      </w:r>
      <w:r w:rsidRPr="00DD27E4">
        <w:rPr>
          <w:rFonts w:ascii="Times New Roman" w:hAnsi="Times New Roman" w:cs="Times New Roman"/>
          <w:sz w:val="16"/>
          <w:szCs w:val="16"/>
        </w:rPr>
        <w:t>, в лице ______________________, действующего на основании Устава, с одной стороны и</w:t>
      </w:r>
      <w:r w:rsidRPr="00DD27E4">
        <w:rPr>
          <w:rFonts w:ascii="Times New Roman" w:hAnsi="Times New Roman" w:cs="Times New Roman"/>
          <w:b/>
          <w:sz w:val="16"/>
          <w:szCs w:val="16"/>
        </w:rPr>
        <w:t xml:space="preserve"> Общество с ограниченной ответственностью «_____________»</w:t>
      </w:r>
      <w:r w:rsidRPr="00DD27E4">
        <w:rPr>
          <w:rFonts w:ascii="Times New Roman" w:hAnsi="Times New Roman" w:cs="Times New Roman"/>
          <w:sz w:val="16"/>
          <w:szCs w:val="16"/>
        </w:rPr>
        <w:t xml:space="preserve">, именуемое в дальнейшем </w:t>
      </w:r>
      <w:r w:rsidRPr="00DD27E4">
        <w:rPr>
          <w:rFonts w:ascii="Times New Roman" w:hAnsi="Times New Roman" w:cs="Times New Roman"/>
          <w:b/>
          <w:sz w:val="16"/>
          <w:szCs w:val="16"/>
        </w:rPr>
        <w:t>«Заказчик»</w:t>
      </w:r>
      <w:r w:rsidRPr="00DD27E4">
        <w:rPr>
          <w:rFonts w:ascii="Times New Roman" w:hAnsi="Times New Roman" w:cs="Times New Roman"/>
          <w:sz w:val="16"/>
          <w:szCs w:val="16"/>
        </w:rPr>
        <w:t>, в лице ______________________</w:t>
      </w:r>
      <w:r w:rsidRPr="00DD27E4">
        <w:rPr>
          <w:rFonts w:ascii="Times New Roman" w:hAnsi="Times New Roman" w:cs="Times New Roman"/>
          <w:bCs/>
          <w:sz w:val="16"/>
          <w:szCs w:val="16"/>
        </w:rPr>
        <w:t>,</w:t>
      </w:r>
      <w:r w:rsidRPr="00DD27E4">
        <w:rPr>
          <w:rFonts w:ascii="Times New Roman" w:hAnsi="Times New Roman" w:cs="Times New Roman"/>
          <w:sz w:val="16"/>
          <w:szCs w:val="16"/>
        </w:rPr>
        <w:t xml:space="preserve"> действующей на основании Устава, с другой стороны, совместно далее по тексту именуемые </w:t>
      </w:r>
      <w:r w:rsidRPr="00DD27E4">
        <w:rPr>
          <w:rFonts w:ascii="Times New Roman" w:hAnsi="Times New Roman" w:cs="Times New Roman"/>
          <w:b/>
          <w:sz w:val="16"/>
          <w:szCs w:val="16"/>
        </w:rPr>
        <w:t>«Стороны»</w:t>
      </w:r>
      <w:r w:rsidRPr="00DD27E4">
        <w:rPr>
          <w:rFonts w:ascii="Times New Roman" w:hAnsi="Times New Roman" w:cs="Times New Roman"/>
          <w:sz w:val="16"/>
          <w:szCs w:val="16"/>
        </w:rPr>
        <w:t>, заключили настоящий Договор о нижеследующем:</w:t>
      </w:r>
    </w:p>
    <w:p w:rsidR="0068235B" w:rsidRPr="00DD27E4" w:rsidRDefault="0068235B" w:rsidP="0068235B">
      <w:pPr>
        <w:tabs>
          <w:tab w:val="left" w:pos="406"/>
          <w:tab w:val="left" w:pos="4860"/>
        </w:tabs>
        <w:spacing w:after="0" w:line="276" w:lineRule="auto"/>
        <w:jc w:val="both"/>
        <w:rPr>
          <w:rFonts w:ascii="Times New Roman" w:hAnsi="Times New Roman" w:cs="Times New Roman"/>
          <w:sz w:val="16"/>
          <w:szCs w:val="16"/>
        </w:rPr>
      </w:pPr>
    </w:p>
    <w:p w:rsidR="0068235B" w:rsidRPr="00DD27E4" w:rsidRDefault="0068235B" w:rsidP="0068235B">
      <w:pPr>
        <w:spacing w:after="0" w:line="240" w:lineRule="auto"/>
        <w:jc w:val="center"/>
        <w:rPr>
          <w:rFonts w:ascii="Times New Roman" w:hAnsi="Times New Roman" w:cs="Times New Roman"/>
          <w:b/>
          <w:bCs/>
          <w:sz w:val="16"/>
          <w:szCs w:val="16"/>
        </w:rPr>
      </w:pPr>
      <w:r w:rsidRPr="00DD27E4">
        <w:rPr>
          <w:rFonts w:ascii="Times New Roman" w:hAnsi="Times New Roman" w:cs="Times New Roman"/>
          <w:b/>
          <w:bCs/>
          <w:sz w:val="16"/>
          <w:szCs w:val="16"/>
        </w:rPr>
        <w:t>1. Предмет договора.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1.1. Исполнитель обязуется оказать услуги по подтверждению соответствия продукции и услуг (далее – услуги), указанные в Приложениях к Договору, а Заказчик принять и оплатить оказанные услуги.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1.2. Наименование, стоимость, объем (количество), порядок оплаты и сроки оказываемых Исполнителем услуг согласовываются сторонами в Приложении(</w:t>
      </w:r>
      <w:proofErr w:type="spellStart"/>
      <w:r w:rsidRPr="00DD27E4">
        <w:rPr>
          <w:rFonts w:ascii="Times New Roman" w:hAnsi="Times New Roman" w:cs="Times New Roman"/>
          <w:sz w:val="16"/>
          <w:szCs w:val="16"/>
        </w:rPr>
        <w:t>ях</w:t>
      </w:r>
      <w:proofErr w:type="spellEnd"/>
      <w:r w:rsidRPr="00DD27E4">
        <w:rPr>
          <w:rFonts w:ascii="Times New Roman" w:hAnsi="Times New Roman" w:cs="Times New Roman"/>
          <w:sz w:val="16"/>
          <w:szCs w:val="16"/>
        </w:rPr>
        <w:t>) к Договору (Протокол согласования услуг), которое(</w:t>
      </w:r>
      <w:proofErr w:type="spellStart"/>
      <w:r w:rsidRPr="00DD27E4">
        <w:rPr>
          <w:rFonts w:ascii="Times New Roman" w:hAnsi="Times New Roman" w:cs="Times New Roman"/>
          <w:sz w:val="16"/>
          <w:szCs w:val="16"/>
        </w:rPr>
        <w:t>ые</w:t>
      </w:r>
      <w:proofErr w:type="spellEnd"/>
      <w:r w:rsidRPr="00DD27E4">
        <w:rPr>
          <w:rFonts w:ascii="Times New Roman" w:hAnsi="Times New Roman" w:cs="Times New Roman"/>
          <w:sz w:val="16"/>
          <w:szCs w:val="16"/>
        </w:rPr>
        <w:t xml:space="preserve">) является неотъемлемой частью настоящего Договора.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1.3. Сроки оказания услуг начинают исчисляться с момента поступления авансового платежа на расчетный счет Исполнителя, а также получения всех необходимых документов и информации от Заказчика.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1.4.  В случае несоблюдения Заказчиком сроков предоставления всех необходимых документов и информации/образцов или срока оплаты услуг, сроки оказания услуг автоматически продлеваются на количество дней такой задержки, что не может считаться просрочкой исполнения обязательств со стороны Исполнителя, а также не требует подписания дополнительного соглашения к Договору.</w:t>
      </w:r>
    </w:p>
    <w:p w:rsidR="0068235B" w:rsidRPr="00DD27E4" w:rsidRDefault="0068235B" w:rsidP="0068235B">
      <w:pPr>
        <w:tabs>
          <w:tab w:val="left" w:pos="406"/>
          <w:tab w:val="left" w:pos="2130"/>
          <w:tab w:val="left" w:pos="4860"/>
        </w:tabs>
        <w:spacing w:after="0" w:line="240" w:lineRule="auto"/>
        <w:jc w:val="center"/>
        <w:rPr>
          <w:rFonts w:ascii="Times New Roman" w:hAnsi="Times New Roman" w:cs="Times New Roman"/>
          <w:b/>
          <w:sz w:val="16"/>
          <w:szCs w:val="16"/>
        </w:rPr>
      </w:pPr>
      <w:r w:rsidRPr="00DD27E4">
        <w:rPr>
          <w:rFonts w:ascii="Times New Roman" w:hAnsi="Times New Roman" w:cs="Times New Roman"/>
          <w:b/>
          <w:sz w:val="16"/>
          <w:szCs w:val="16"/>
        </w:rPr>
        <w:t>2. Права и обязанности сторон</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DD27E4">
        <w:rPr>
          <w:rFonts w:ascii="Times New Roman" w:hAnsi="Times New Roman" w:cs="Times New Roman"/>
          <w:i/>
          <w:sz w:val="16"/>
          <w:szCs w:val="16"/>
        </w:rPr>
        <w:t>2.1. Исполнитель обязан:</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2.1.1. Оказать услуги с надлежащим качеством и в установленные сроки.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2.1.2. При обнаружении обстоятельств, создающих препятствия для исполнения Договора, приостановить оказание услуг и незамедлительно проинформировать Заказчика о возникших обстоятельствах для получения от него дальнейших указаний.</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DD27E4">
        <w:rPr>
          <w:rFonts w:ascii="Times New Roman" w:hAnsi="Times New Roman" w:cs="Times New Roman"/>
          <w:i/>
          <w:sz w:val="16"/>
          <w:szCs w:val="16"/>
        </w:rPr>
        <w:t>2.2. Исполнитель имеет право:</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2.2.1. Оказывать услуги по Договору как лично, так и с привлечением третьих лиц.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2.2.3. Требовать от Заказчика предоставления дополнительных документов и информации, о необходимости которых стало известно в ходе исполнения настоящего Договора. На период такого вынужденного ожидания исполнение услуг считается приостановленными.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2.2.4. Не приступать к оказанию услуг, а также приостанавливать оказание услуг, к которым он фактически приступил, в случаях, когда Заказчиком нарушены обязательства по настоящему Договору препятствующие исполнению Договора Исполнителем,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DD27E4">
        <w:rPr>
          <w:rFonts w:ascii="Times New Roman" w:hAnsi="Times New Roman" w:cs="Times New Roman"/>
          <w:i/>
          <w:sz w:val="16"/>
          <w:szCs w:val="16"/>
        </w:rPr>
        <w:t>2.3. Заказчик обязан:</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 В течение 3 (Трех) рабочих дней с даты подписания Договора обеспечить Исполнителя необходимой достоверной информацией и документами, в том числе составленными на иностранном языке, с переводом на русский язык, заверенными в установленном порядке, включая документы, предусмотренные правилами и/или схемой сертификации, а также законодательством РФ и в соответствии с требованиями Технических регламентов Евразийского экономического Союза (Таможенного Союза) для выполнения обязательств по договору. Передача данных документов возможна в виде электронных документов, подписанных электронно-цифровыми подписями с использованием информационно-телекоммуникационной сети "Интернет" либо в виде документов на бумажном носителе почтовым отправлением с описью вложения и уведомлением о вручении, которые должны быть заверены подписью и печатью заявителя.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 Обеспечить отправку отобранного образца (продукции, изделия) за свой счёт в адрес испытательной лаборатории, указанной в Направлении образцов на испытания, для проведения соответствующих испытаний, в случае если испытания предусмотрены схемой сертификации и/или законодательством РФ. Исполнитель или испытательная лаборатория не несёт ответственности за срыв сроков доставки, вынужденное хранение либо простои, целостность и состояние образца (продукции, изделия), а также не ведёт переговоров с транспортными компаниями.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2.3.4. В течение 3 (трех) рабочих дней с момента принятия решения по подтверждению соответствия продукции заключить с органом по сертификации Договор на инспекционный контроль, если инспекционный контроль предусмотрен схемой сертификации и/или законодательством РФ.</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2.3.5. В случае, если в процессе исполнения настоящего Договора возникает необходимость в выезде эксперта на(к) объект(у) обследования или такой выезд обусловлен правилами и/или схемой сертификации, подготовить объект, организовать встречу эксперта, а также его сопровождение (трансфер) и проживание, при этом лабораторные испытания и расходы по выезду эксперта на(к) объект(у) обследования осуществляются за счет Заказчика по отдельно выставленному счету, если иное не согласовано Сторонами в соответствующем Приложении к Договору. Указанный в настоящем пункте счет Заказчик обязан оплатить в течение 3 (Трех) рабочих дней с даты получения счета.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2.3.6. В полном объеме и своевременно оплатить услуги Исполнителя в соответствии с условиями настоящего Договора.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2.3.7. Устранить зависящие от него обстоятельства, препятствующие выполнению Договора.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2.3.8. В течение 3 (трех) рабочих дней с момента получения требования предоставить Исполнителю дополнительные документы и информацию, о необходимости которых стало известно в ходе исполнения настоящего Договора.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2.3.9. Обеспечивать выполнение всех обязательных процедур при осуществлении подтверждения соответствия продукции (предоставлять доступ экспертов на производство для анализа его состояния, отбора образцов продукции для испытаний и т.п.).</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2.3.10. Маркировать продукцию знаком соответствия (если он предусмотрен) только после осуществления подтверждения соответствия. Выполнять установленные требования в отношении использования знаков соответствия сертифицированной продукции, в том числе в средствах массовой информации, таких как журналы, брошюры или материалы рекламного характера.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2.3.11. Выпускать в обращение продукцию, подлежащую обязательному подтверждению соответствия, только после осуществления подтверждения соответствия.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2.3.12. Указывать в сопроводительной и/или эксплуатационной документации сведения о подтверждении соответствия продукции.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2.3.13. Приостанавливать или прекращать реализацию продукции, если действие сертификата приостановлено или прекращено, решением от либо по требованию органов государственного контроля (надзора). За исключением продукции, выпущенной в обращение </w:t>
      </w:r>
      <w:r w:rsidRPr="00DD27E4">
        <w:rPr>
          <w:rFonts w:ascii="Times New Roman" w:hAnsi="Times New Roman" w:cs="Times New Roman"/>
          <w:sz w:val="16"/>
          <w:szCs w:val="16"/>
        </w:rPr>
        <w:lastRenderedPageBreak/>
        <w:t>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2.3.14.  Не ссылаться на сертификат соответствия, приостановить реализацию продукции, прекратить использование всех средств рекламного характера, ссылающихся на сертификацию, и принять меры для устранения нарушений условий по подтверждению соответствия продукции.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2.3.15. Обеспечивать стабильность показателей (характеристик) продукции, которые подтверждены при сертификации соответствия, требованиям нормативных документов, а также выполнять установленные требования к объектам подтверждения соответствия, прошедшим процедуру подтверждения.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2.3.16. Извещать Исполнителя обо всех изменениях, вносимых в техническую документацию или технологические процессы производства продукции, влияющие на ее безопасность</w:t>
      </w:r>
      <w:proofErr w:type="gramStart"/>
      <w:r w:rsidRPr="00DD27E4">
        <w:rPr>
          <w:rFonts w:ascii="Times New Roman" w:hAnsi="Times New Roman" w:cs="Times New Roman"/>
          <w:sz w:val="16"/>
          <w:szCs w:val="16"/>
        </w:rPr>
        <w:t>.</w:t>
      </w:r>
      <w:proofErr w:type="gramEnd"/>
      <w:r w:rsidRPr="00DD27E4">
        <w:rPr>
          <w:rFonts w:ascii="Times New Roman" w:hAnsi="Times New Roman" w:cs="Times New Roman"/>
          <w:sz w:val="16"/>
          <w:szCs w:val="16"/>
        </w:rPr>
        <w:t xml:space="preserve"> соответствие которой подтверждено.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2.3.17. Вести учет рекламаций (претензий) на продукцию, прошедшую процедуру подтверждения соответствия и извещать о них письменно Исполнителя, осуществлять мероприятия по выявлению и установлению опасной продукции.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2.3.18. Оплачивать все затраты, возникающие в следствие необходимости проведения утилизации образцов продукции (если применимо), отобранных в целях проведения сертификационных испытаний.</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2.3.19. В случае, когда схемой сертификации предусмотрен анализ состояния производства по завершению оказания услуг по анализу и оценке стабильности производства Заказчика, Исполнитель передает </w:t>
      </w:r>
      <w:proofErr w:type="gramStart"/>
      <w:r w:rsidRPr="00DD27E4">
        <w:rPr>
          <w:rFonts w:ascii="Times New Roman" w:hAnsi="Times New Roman" w:cs="Times New Roman"/>
          <w:sz w:val="16"/>
          <w:szCs w:val="16"/>
        </w:rPr>
        <w:t>Заказчику</w:t>
      </w:r>
      <w:proofErr w:type="gramEnd"/>
      <w:r w:rsidRPr="00DD27E4">
        <w:rPr>
          <w:rFonts w:ascii="Times New Roman" w:hAnsi="Times New Roman" w:cs="Times New Roman"/>
          <w:sz w:val="16"/>
          <w:szCs w:val="16"/>
        </w:rPr>
        <w:t xml:space="preserve"> подготовленный Акт о результатах анализа состояния производства Заказчика путем передачи его нарочно или направлением по почте/курьерскими службами, указанную в разделе 11 Договора, для подписания Заказчиком. Заказчик обязан подписать переданный Исполнителем Акт анализа состояния производства Заказчика и предоставить его Исполнителю в течение 3 (трех) рабочих дней с момента его получения.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2.3.20. В случае, если результатом оказания услуги будет являться решение об отказе по подтверждению соответствия продукции с мотивированным обоснованием причин такого решения, услуга считается оказанной Исполнителем и подлежит оплате Заказчиком в полном объеме.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2.3.21. Предоставлять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установленным требованиям (сертификат соответствия или их копии) либо регистрационный номер сертификата соответствия, в соответствии с установленными правилами.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2.3.26. Незамедлительно информировать Исполнителя об изменениях, которые могут повлиять на выполнение требований к объектам подтверждения соответствия, в том числе установленным схемами сертификации, к таким изменениям относятся: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качество и безопасность продукции;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введение в заблуждение потребителя;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правовой, коммерческий, организационный статус или право собственности;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изменения модификации продукции или производственного процесса;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адрес и места осуществления деятельности;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2.3.27 принятия необходимых мер для: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 оценивания (см. 3.3) и надзора (при необходимости), включая предоставление возможности для изучения документации и записей, а также доступа к оборудованию, местам, зонам, персоналу и субподрядчикам заказчика;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 рассмотрения жалоб;</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3) участия наблюдателей при необходимости;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2.3.28 выступления с заявлениями, касающимися сертификации, исключительно в ее рамках;</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2.3.29 использования сертификации продукции таким образом, чтобы не нанести ущерб репутации органа по сертификации, и отказа от каких-либо заявлений, касающихся сертификации продукции, которые могут рассматриваться как непозволительные и вводящие в заблуждение;</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2.3.30 приостановки или отмены сертификации, прекращения использования всех средств рекламного характера, ссылающихся на сертификацию, и принятия мер согласно требованиям схемы сертификации (например, возвращения сертификационных документов) и любых других необходимых мер;</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2.3.31 предоставления заказчиком другим лицам копий документов по сертификации, воспроизведенных во всей полноте или как это оговорено в схеме сертификации;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2.3.32 выполнения требований органа по сертификации или осуществления действий, предписанных схемой 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2.3.33 выполнения любых требований, устанавливаемых схемой сертификации в отношении использования знаков соответствия или содержащихся в информации по продукции;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2.3.34 ведения записей всех жалоб, доведенных до сведения заказчика и касающихся выполнения сертификационных требований, и предоставления их органу по сертификации по его запросу:</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2.3.35 принятие соответствующих мер в отношении таких жалоб и любых недостатков, обнаруженных в продукции, которые влияют на соответствие сертификационным требованиям;</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2.3.36 документирование предпринятых действий.</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DD27E4">
        <w:rPr>
          <w:rFonts w:ascii="Times New Roman" w:hAnsi="Times New Roman" w:cs="Times New Roman"/>
          <w:i/>
          <w:sz w:val="16"/>
          <w:szCs w:val="16"/>
        </w:rPr>
        <w:t>2.4. Заказчик имеет право:</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2.4.1. Осуществлять контроль за ходом исполнения настоящего Договора, не вмешиваясь в деятельность Исполнителя.</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2.4.2. Осуществлять иные права, предусмотренные законодательством Российской Федерации.</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2.4.3. Выбирать форму и схему подтверждения соответствия, предусмотренные для определенных видов продукции соответствующим техническим регламентом, документами по стандартизации.</w:t>
      </w:r>
    </w:p>
    <w:p w:rsidR="0068235B" w:rsidRPr="00DD27E4" w:rsidRDefault="0068235B" w:rsidP="0068235B">
      <w:pPr>
        <w:tabs>
          <w:tab w:val="left" w:pos="406"/>
          <w:tab w:val="left" w:pos="2130"/>
          <w:tab w:val="left" w:pos="4860"/>
        </w:tabs>
        <w:spacing w:after="0" w:line="240" w:lineRule="auto"/>
        <w:ind w:firstLine="567"/>
        <w:jc w:val="center"/>
        <w:rPr>
          <w:rFonts w:ascii="Times New Roman" w:hAnsi="Times New Roman" w:cs="Times New Roman"/>
          <w:b/>
          <w:sz w:val="16"/>
          <w:szCs w:val="16"/>
        </w:rPr>
      </w:pPr>
      <w:r w:rsidRPr="00DD27E4">
        <w:rPr>
          <w:rFonts w:ascii="Times New Roman" w:hAnsi="Times New Roman" w:cs="Times New Roman"/>
          <w:b/>
          <w:sz w:val="16"/>
          <w:szCs w:val="16"/>
        </w:rPr>
        <w:t xml:space="preserve">3.Стоимость услуг/работ и порядок расчетов.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color w:val="000000"/>
          <w:sz w:val="16"/>
          <w:szCs w:val="16"/>
        </w:rPr>
      </w:pPr>
      <w:r w:rsidRPr="00DD27E4">
        <w:rPr>
          <w:rFonts w:ascii="Times New Roman" w:hAnsi="Times New Roman" w:cs="Times New Roman"/>
          <w:color w:val="000000"/>
          <w:sz w:val="16"/>
          <w:szCs w:val="16"/>
        </w:rPr>
        <w:t xml:space="preserve">3.1. Стоимость и порядок оплаты оказания услуг согласовывается Сторонами в соответствующих Приложениях к настоящему Договору. </w:t>
      </w:r>
    </w:p>
    <w:p w:rsidR="0068235B" w:rsidRPr="00DD27E4" w:rsidRDefault="0068235B" w:rsidP="0068235B">
      <w:pPr>
        <w:tabs>
          <w:tab w:val="left" w:pos="406"/>
          <w:tab w:val="left" w:pos="2130"/>
          <w:tab w:val="left" w:pos="4860"/>
        </w:tabs>
        <w:spacing w:after="0" w:line="240" w:lineRule="auto"/>
        <w:ind w:firstLine="567"/>
        <w:jc w:val="both"/>
        <w:rPr>
          <w:rFonts w:ascii="Times New Roman" w:hAnsi="Times New Roman" w:cs="Times New Roman"/>
          <w:color w:val="000000"/>
          <w:sz w:val="16"/>
          <w:szCs w:val="16"/>
        </w:rPr>
      </w:pPr>
      <w:r w:rsidRPr="00DD27E4">
        <w:rPr>
          <w:rFonts w:ascii="Times New Roman" w:hAnsi="Times New Roman" w:cs="Times New Roman"/>
          <w:color w:val="000000"/>
          <w:sz w:val="16"/>
          <w:szCs w:val="16"/>
        </w:rPr>
        <w:t>3.2. Оплата за оказанные услуги по Договору производится по безналичной системе расчетов. Обязательства Заказчика по оплате услуг Исполнителя считаются выполненными с момента зачисления денежных средств на расчетный счет Исполнителя. Исполнитель использует упрощенную систему налогообложения, стоимость услуг НДС не облагается (согласно Налоговому Кодексу РФ гл.26.2 ст. 346.11 п.2).</w:t>
      </w:r>
    </w:p>
    <w:p w:rsidR="0068235B" w:rsidRPr="00DD27E4" w:rsidRDefault="0068235B" w:rsidP="0068235B">
      <w:pPr>
        <w:tabs>
          <w:tab w:val="left" w:pos="406"/>
          <w:tab w:val="left" w:pos="2130"/>
          <w:tab w:val="left" w:pos="4860"/>
        </w:tabs>
        <w:spacing w:after="0" w:line="240" w:lineRule="auto"/>
        <w:ind w:firstLine="567"/>
        <w:jc w:val="center"/>
        <w:rPr>
          <w:rFonts w:ascii="Times New Roman" w:hAnsi="Times New Roman" w:cs="Times New Roman"/>
          <w:b/>
          <w:sz w:val="16"/>
          <w:szCs w:val="16"/>
        </w:rPr>
      </w:pPr>
      <w:r w:rsidRPr="00DD27E4">
        <w:rPr>
          <w:rFonts w:ascii="Times New Roman" w:hAnsi="Times New Roman" w:cs="Times New Roman"/>
          <w:b/>
          <w:sz w:val="16"/>
          <w:szCs w:val="16"/>
        </w:rPr>
        <w:t>4. Порядок приема-передачи.</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lang w:eastAsia="ar-SA"/>
        </w:rPr>
      </w:pPr>
      <w:r w:rsidRPr="00DD27E4">
        <w:rPr>
          <w:rFonts w:ascii="Times New Roman" w:hAnsi="Times New Roman" w:cs="Times New Roman"/>
          <w:sz w:val="16"/>
          <w:szCs w:val="16"/>
          <w:lang w:eastAsia="ar-SA"/>
        </w:rPr>
        <w:t xml:space="preserve">4.1. По завершению оказания услуг по соответствующему Приложению к настоящему Договору либо отдельного этапа (если в Приложении предусмотрено поэтапное оказание услуг, либо Договор был досрочно расторгнут), Исполнитель представляет Заказчику Универсальный передаточный документ (УПД), подписанный со стороны Исполнителя. </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lang w:eastAsia="ar-SA"/>
        </w:rPr>
      </w:pPr>
      <w:r w:rsidRPr="00DD27E4">
        <w:rPr>
          <w:rFonts w:ascii="Times New Roman" w:hAnsi="Times New Roman" w:cs="Times New Roman"/>
          <w:sz w:val="16"/>
          <w:szCs w:val="16"/>
          <w:lang w:eastAsia="ar-SA"/>
        </w:rPr>
        <w:t xml:space="preserve">4.2. Если Заказчик в течение 5 (Пяти) календарных дней со дня получения УПД не направит Исполнителю подписанный УПД или мотивированный отказ от его подписания, то услуги по данному УПД считаются оказанными Исполнителем надлежащим образом, принятыми Заказчиком в полном объеме без замечаний. </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b/>
          <w:sz w:val="16"/>
          <w:szCs w:val="16"/>
        </w:rPr>
      </w:pPr>
      <w:r w:rsidRPr="00DD27E4">
        <w:rPr>
          <w:rFonts w:ascii="Times New Roman" w:hAnsi="Times New Roman" w:cs="Times New Roman"/>
          <w:sz w:val="16"/>
          <w:szCs w:val="16"/>
          <w:lang w:eastAsia="ar-SA"/>
        </w:rPr>
        <w:t>4.3. В случае мотивированного отказа Заказчика от подписания УПД Сторонами составляется двухсторонний акт с указанием перечня необходимых доработок и сроков их выполнения.</w:t>
      </w:r>
    </w:p>
    <w:p w:rsidR="0068235B" w:rsidRPr="00DD27E4" w:rsidRDefault="0068235B" w:rsidP="0068235B">
      <w:pPr>
        <w:tabs>
          <w:tab w:val="left" w:pos="406"/>
          <w:tab w:val="left" w:pos="2130"/>
          <w:tab w:val="left" w:pos="4860"/>
        </w:tabs>
        <w:spacing w:after="0" w:line="240" w:lineRule="auto"/>
        <w:jc w:val="center"/>
        <w:rPr>
          <w:rFonts w:ascii="Times New Roman" w:hAnsi="Times New Roman" w:cs="Times New Roman"/>
          <w:b/>
          <w:sz w:val="16"/>
          <w:szCs w:val="16"/>
        </w:rPr>
      </w:pPr>
      <w:r w:rsidRPr="00DD27E4">
        <w:rPr>
          <w:rFonts w:ascii="Times New Roman" w:hAnsi="Times New Roman" w:cs="Times New Roman"/>
          <w:b/>
          <w:sz w:val="16"/>
          <w:szCs w:val="16"/>
        </w:rPr>
        <w:t>5. Ответственность сторон.</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lastRenderedPageBreak/>
        <w:t>5.1. Стороны несут ответственность за невыполнение/ненадлежащее выполнение обязательств, принятых Сторонами по настоящему Договору, согласно действующему законодательству РФ и условиям настоящего Договора.</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5.2. В соответствии с законодательством РФ внесение изменений в зарегистрированный сертификат соответствия не допускаются. Заявки на сертификацию, зарегистрированные органом по сертификации в Едином реестре Федеральной службы по аккредитации с присвоением индивидуального номера также не подлежат редактированию и исправлениям.</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В случае если меняется наименование продукции, наименование заявителя и изготовителя, увеличивается число производственных площадок, меняется фактический адрес местонахождения изготовителя – процедура оценки соответствия проводится снова в полном объеме и с полной оплатой.</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5.3. В случае выявления при проведении внеплановой проверки органом по сертификации, государственного контроля (надзора) за соблюдением обязательных требований к продукции, нарушения установленных требований технических регламентов, и неисполнением выданных предписаний в установленные сроки или по результатам повторной проверки, Орган по сертификации вправе аннулировать выданные документы по подтверждению соответствия без повторного уведомления и без возврата денежных средств за оказанные услуги по Договору.</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5.4. Исполнитель не несет ответственность за неисполнение и (или) ненадлежащее исполнение своих обязательств в следующих случаях:</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 изменение действующего законодательства РФ, относящееся к предмету настоящего Договора и оказывающее существенное влияние на возможность исполнения настоящего Договора;</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 неисполнение или ненадлежащее исполнение Заказчиком своих обязанностей по настоящему Договору;</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 предоставление Заказчиком неполных, недостоверных либо иных не соответствующих действительности сведений и (или) документов;</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 неправомерные действия и (или) решения государственных и иных организаций.</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5.5. В случае нарушения Заказчиком сроков оплаты, Исполнитель вправе требовать уплаты Заказчиком неустойки в размере 0,1 % от невыплаченной суммы за каждый день просрочки.</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5.6. В случае нарушения Заказчиком сроков оплаты или сроков предоставления документов и/или информации, предусмотренных в Договоре более чем на 30 (тридцать) календарных дней Исполнитель вправе в одностороннем порядке расторгнуть соответствующее Приложение, путем направления уведомления Заказчику. При этом датой расторжения будет считаться дата получения Заказчиком такого уведомления. При расторжении Приложения по причинам, обозначенным в настоящем пункте, Заказчик обязан возместить Исполнителю фактически понесенные затраты, если Исполнитель фактически уже приступил к выполнению своих обязательств по Договору, а также уплатить штраф в размере 10% от стоимости услуг по настоящему Договору.</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5.7. Исполнитель несет ответственность за причиненный Заказчику документально подтвержденный реальный ущерб, когда факт ненадлежащего выполнения исполнителем обязанностей по настоящему договору подтвержден вступившим в законную силу решением суда или обоснованной претензией Заказчика, которая не оспаривается исполнителем. Заказчику возмещается фактически понесенный реальный ущерб, но не более 10 % от общей стоимости услуг. Заказчик обязан направить в адрес исполнителя обоснованную претензию в течение пяти дней с момента возникновения ущерба. Упущенная выгода возмещению не подлежит.</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5.8. В случае одностороннего отказа Заказчика от исполнения настоящего договора отказавшаяся сторона обязуется выплатить другой стороне стоимость фактически оказанных услуг и понесенных расходов, но не менее 10% от суммы Договора.</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5.9. В случае, если в процессе оказания услуг, не по вине Исполнителя, возникнут обстоятельства, препятствующие оказанию услуг, в том числе сбои работы ФГИС, то срок оказания услуг увеличивается на период устранения таких обстоятельств.</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5.10. В случае невозможности исполнения договора по вине Заказчика, которая выражается в невыполнении возложенных на него обязанностей и исключает возможность оказания ему надлежащих услуг в установленные сроки, Исполнитель вправе получить оплату услуг в полном объеме.</w:t>
      </w:r>
    </w:p>
    <w:p w:rsidR="0068235B" w:rsidRPr="00DD27E4" w:rsidRDefault="0068235B" w:rsidP="0068235B">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DD27E4">
        <w:rPr>
          <w:rFonts w:ascii="Times New Roman" w:hAnsi="Times New Roman" w:cs="Times New Roman"/>
          <w:sz w:val="16"/>
          <w:szCs w:val="16"/>
        </w:rPr>
        <w:t>5.11. Исполнитель не несёт ответственности за коммерческий или предпринимательский риск Заказчика.</w:t>
      </w:r>
    </w:p>
    <w:p w:rsidR="0068235B" w:rsidRPr="00DD27E4" w:rsidRDefault="0068235B" w:rsidP="0068235B">
      <w:pPr>
        <w:tabs>
          <w:tab w:val="left" w:pos="406"/>
          <w:tab w:val="left" w:pos="2130"/>
          <w:tab w:val="left" w:pos="4860"/>
        </w:tabs>
        <w:spacing w:after="0" w:line="240" w:lineRule="auto"/>
        <w:jc w:val="center"/>
        <w:rPr>
          <w:rFonts w:ascii="Times New Roman" w:hAnsi="Times New Roman" w:cs="Times New Roman"/>
          <w:b/>
          <w:sz w:val="16"/>
          <w:szCs w:val="16"/>
        </w:rPr>
      </w:pPr>
      <w:r w:rsidRPr="00DD27E4">
        <w:rPr>
          <w:rFonts w:ascii="Times New Roman" w:hAnsi="Times New Roman" w:cs="Times New Roman"/>
          <w:b/>
          <w:sz w:val="16"/>
          <w:szCs w:val="16"/>
        </w:rPr>
        <w:t>6 Разрешение споров</w:t>
      </w:r>
    </w:p>
    <w:p w:rsidR="0068235B" w:rsidRPr="00DD27E4" w:rsidRDefault="0068235B" w:rsidP="0068235B">
      <w:pPr>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6.1.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rsidR="0068235B" w:rsidRPr="00DD27E4" w:rsidRDefault="0068235B" w:rsidP="0068235B">
      <w:pPr>
        <w:spacing w:after="0" w:line="240" w:lineRule="auto"/>
        <w:ind w:firstLine="567"/>
        <w:jc w:val="center"/>
        <w:rPr>
          <w:rFonts w:ascii="Times New Roman" w:hAnsi="Times New Roman" w:cs="Times New Roman"/>
          <w:b/>
          <w:sz w:val="16"/>
          <w:szCs w:val="16"/>
        </w:rPr>
      </w:pPr>
      <w:r w:rsidRPr="00DD27E4">
        <w:rPr>
          <w:rFonts w:ascii="Times New Roman" w:hAnsi="Times New Roman" w:cs="Times New Roman"/>
          <w:b/>
          <w:sz w:val="16"/>
          <w:szCs w:val="16"/>
        </w:rPr>
        <w:t>7 Форс-мажор</w:t>
      </w:r>
    </w:p>
    <w:p w:rsidR="0068235B" w:rsidRPr="00DD27E4" w:rsidRDefault="0068235B" w:rsidP="0068235B">
      <w:pPr>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7.1.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rsidR="0068235B" w:rsidRPr="00DD27E4" w:rsidRDefault="0068235B" w:rsidP="0068235B">
      <w:pPr>
        <w:spacing w:after="0" w:line="240" w:lineRule="auto"/>
        <w:ind w:firstLine="567"/>
        <w:jc w:val="center"/>
        <w:rPr>
          <w:rFonts w:ascii="Times New Roman" w:hAnsi="Times New Roman" w:cs="Times New Roman"/>
          <w:b/>
          <w:sz w:val="16"/>
          <w:szCs w:val="16"/>
        </w:rPr>
      </w:pPr>
      <w:r w:rsidRPr="00DD27E4">
        <w:rPr>
          <w:rFonts w:ascii="Times New Roman" w:hAnsi="Times New Roman" w:cs="Times New Roman"/>
          <w:b/>
          <w:sz w:val="16"/>
          <w:szCs w:val="16"/>
        </w:rPr>
        <w:t>8 Конфиденциальность</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8.1. Настоящие условия регулируют отношения, связанные с отнесением информации к коммерческой тайне Сторон, передачей такой информации и охраной ее конфиденциальности в целях обеспечения баланса интересов обладателей информации, составляющей коммерческую тайну, в рамках взаимовыгодного сотрудничества.</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8.2. В рамках Договора термины «коммерческая тайна», «информация, составляющая коммерческую тайну», «обладатель информации, составляющей коммерческую тайну», «передача информации, составляющей коммерческую тайну» и «разглашение информации, составляющей коммерческую тайну» соответствуют их определениям, данным в статье 3 Федерального закона от 29.07.2004г. № 98-ФЗ «О коммерческой тайне». Термин «конфиденциальность информации» соответствует его определению в статье 2 Федерального закона от 27.07.2006 № 149-ФЗ «Об информации, информационных технологиях и о защите информации».</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Режим коммерческой тайны - договорно-правовые, организационные, технические и иные меры, принятые Стороной по защите информации, составляющей коммерческую тайну Стороны.</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8.3. Право на отнесение информации к информации, составляющей коммерческую тайну, принадлежит обладателю такой информации в соответствии со статьей 4 Федерального закона от 29.07.2004 № 98-ФЗ «О коммерческой тайне».</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8.4. В случае устной передачи информации, составляющей коммерческую тайну (в процессе проведения бесед, переговоров и т.д.), принимающей Стороне сообщается, что эта информация составляет коммерческую тайну, о чем передающая Сторона в кратчайшие сроки (не позднее пятнадцати дней с момента передачи) должна представить письменное подтверждение.</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 Сторона, получившая информацию, составляющую коммерческую тайну, от другой Стороны, обязуется с момента ее получения:</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8.6.1. Принять меры по охране ее конфиденциальности.</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8.6.2. Сообщать ее только тем работникам, которым она необходима, исключительно для достижения целей, определяемых условиями Договора.</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8.6.3.Не использовать ее полностью или частично в иных, не предусмотренных настоящими условиями и условиями Договора, целях, без получения предварительного письменного согласия передавшей Стороны.</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8.6.4. Не передавать ее, не разглашать и не способствовать прямо или косвенно ее разглашению третьим лицам, а также лицам, не указанным в п. 8.6.2.</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8.6.5. Не копировать без письменного разрешения передавшей Стороны.</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lastRenderedPageBreak/>
        <w:t>8.7.В отношении сведений, изложенных в статье 5 Федерального закона от 29.07.2004 № 98-ФЗ «О коммерческой тайне», Сторонами не может быть установлен режим коммерческой тайны.</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8.8. Информация, составляющая коммерческую тайну, полученная от другой Стороны, может быть передана органам государственной власти, иным государственным органам и органам местного самоуправления в соответствии с действующим законодательством Российской Федерации с уведомлением об этом обладателя этой информации.</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8.9. Окончание срока действия Договора не будет освобождать Сторону, получившую информацию, составляющую коммерческую тайну, от обязательств, указанных в п. 8.6. настоящих условий.</w:t>
      </w:r>
    </w:p>
    <w:p w:rsidR="0068235B"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8.10. В случае нарушения Стороной обязательств, предусмотренных настоящими условиями, приведшего к разглашению информации, составляющей коммерческую тайну, и ущербу для другой Стороны, Сторона, права которой были нарушены, вправе требовать от виновной Стороны возмещения причиненного ущерба в полном объеме, а при наличии достаточных оснований - привлечения виновных лиц к ответственности в соответствии с действующим законодательством Российской Федерации.</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B72D01">
        <w:rPr>
          <w:rFonts w:ascii="Times New Roman" w:hAnsi="Times New Roman" w:cs="Times New Roman"/>
          <w:sz w:val="16"/>
          <w:szCs w:val="16"/>
        </w:rPr>
        <w:t xml:space="preserve">8.11 Заказчик, подписывая настоящий Договор, уведомлен о разглашении и предоставлений сведений о нем Исполнителем посредством передачи сведений во ФГИС (Федеральную государственную информационную систему Федеральной службы по аккредитации) в рамках соблюдения требований согласно Приказу Минэкономразвития России от 24.10.2020 N 704. Информация, размещаемая в Федеральной государственной информационной системе, не является коммерческой тайной.  </w:t>
      </w:r>
    </w:p>
    <w:p w:rsidR="0068235B" w:rsidRPr="00DD27E4" w:rsidRDefault="0068235B" w:rsidP="0068235B">
      <w:pPr>
        <w:tabs>
          <w:tab w:val="left" w:pos="426"/>
        </w:tabs>
        <w:spacing w:after="0" w:line="240" w:lineRule="auto"/>
        <w:ind w:firstLine="567"/>
        <w:jc w:val="center"/>
        <w:rPr>
          <w:rFonts w:ascii="Times New Roman" w:hAnsi="Times New Roman" w:cs="Times New Roman"/>
          <w:b/>
          <w:sz w:val="16"/>
          <w:szCs w:val="16"/>
        </w:rPr>
      </w:pPr>
      <w:r w:rsidRPr="00DD27E4">
        <w:rPr>
          <w:rFonts w:ascii="Times New Roman" w:hAnsi="Times New Roman" w:cs="Times New Roman"/>
          <w:b/>
          <w:sz w:val="16"/>
          <w:szCs w:val="16"/>
        </w:rPr>
        <w:t>9. Расторжение договора</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9.1. Настоящий Договор может быть расторгнут по обоюдному согласию Сторон, а также в случаях, предусмотренных действующим законодательством РФ и условиями настоящего Договора.</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9.2. Сторона, намеревающаяся расторгнуть договор, обязана за 30 календарных дней письменно уведомить другую сторону о своем намерении, направив уведомление о расторжении договора почтовым отправлением.</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9.3. Исполнитель вправе в одностороннем внесудебном порядке отказаться от исполнения настоящего Договора в случае, если:</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9.3.1.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результата оказания услуг, либо создают невозможность завершения их в срок, в течение 10 (десяти) рабочих дней не примет необходимых мер для устранения указанных обстоятельств; </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9.3.2.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9.4. В случае расторжения Договора по инициативе Заказчика, либо по причинам, независящим от обеих Сторон (изменения в законодательстве РФ и т.д.), а также по основаниям, указанным в п. 9.3. Договора, Заказчик обязан оплатить Исполнителю стоимость фактически оказанных услуг на дату расторжения Договора.</w:t>
      </w:r>
    </w:p>
    <w:p w:rsidR="0068235B" w:rsidRPr="00DD27E4" w:rsidRDefault="0068235B" w:rsidP="0068235B">
      <w:pPr>
        <w:tabs>
          <w:tab w:val="left" w:pos="426"/>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9.5. В случае расторжения Договора или уменьшения стоимости услуг возврат излишне уплаченных по Договору денежных средств осуществляется на основании подписанного Сторонами соответствующего соглашения к Договору в срок не менее 21 (двадцати одного) календарного дня с даты получения от Заказчика оригинала указанного соглашения, подписанного с его стороны. В случае одностороннего отказа Стороны от исполнения Договора, вне зависимости от причин такого отказа, но при наличии законных оснований, возврат излишне уплаченных денежных средств осуществляется в срок не менее 21 (двадцати одного) календарного дня с момента получения письменного уведомления об отказе другой Стороной от исполнения Договора за вычетом стоимости фактически оказанных услуг на дату такого отказа.</w:t>
      </w:r>
    </w:p>
    <w:p w:rsidR="0068235B" w:rsidRPr="00DD27E4" w:rsidRDefault="0068235B" w:rsidP="0068235B">
      <w:pPr>
        <w:tabs>
          <w:tab w:val="left" w:pos="426"/>
        </w:tabs>
        <w:spacing w:after="0" w:line="240" w:lineRule="auto"/>
        <w:jc w:val="center"/>
        <w:rPr>
          <w:rFonts w:ascii="Times New Roman" w:hAnsi="Times New Roman" w:cs="Times New Roman"/>
          <w:b/>
          <w:sz w:val="16"/>
          <w:szCs w:val="16"/>
        </w:rPr>
      </w:pPr>
      <w:r w:rsidRPr="00DD27E4">
        <w:rPr>
          <w:rFonts w:ascii="Times New Roman" w:hAnsi="Times New Roman" w:cs="Times New Roman"/>
          <w:b/>
          <w:sz w:val="16"/>
          <w:szCs w:val="16"/>
        </w:rPr>
        <w:t>10 Заключительные положения</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10.1. Настоящий Договор вступает в силу со дня его заключения Сторонами и действует до 31 декабря 20__ года. Если ни одна из Сторон за 14 (четырнадцать) календарных дней до истечения срока действия настоящего Договора не заявит о своем намерении расторгнуть настоящий Договор, Договор автоматически пролонгируется на следующий год. Количество пролонгаций не ограничено.</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10.2. Любые изменения и дополнения к настоящему Договору действительны при условии, если они составлены в письменной форме и подписаны уполномоченными представителями обеих Сторон.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10.3. В силу специфики деятельности по подтверждению соответствия продукции, испытаниям, экспертиз и оценке, ничто в деятельности Исполнителя не может трактоваться как гарантия или обещание получения соответствующего документа, либо действия указанного документа после принятия услуг Исполнителя. Ухудшение качества продукции или услуг Заказчика, решения или действия органов государственной власти, связанные с ограничениями, либо иными негативными последствиями, возникшими не по вине Исполнителя, не могут и не будут рассматриваться Сторонами как ненадлежащее исполнение обязательств по Договору Исполнителем.</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10.4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10.5. Стороны согласовали, что электронная переписка, осуществляемая Сторонами в рамках выполнения настоящего Договора по e-</w:t>
      </w:r>
      <w:proofErr w:type="spellStart"/>
      <w:r w:rsidRPr="00DD27E4">
        <w:rPr>
          <w:rFonts w:ascii="Times New Roman" w:hAnsi="Times New Roman" w:cs="Times New Roman"/>
          <w:sz w:val="16"/>
          <w:szCs w:val="16"/>
        </w:rPr>
        <w:t>mail</w:t>
      </w:r>
      <w:proofErr w:type="spellEnd"/>
      <w:r w:rsidRPr="00DD27E4">
        <w:rPr>
          <w:rFonts w:ascii="Times New Roman" w:hAnsi="Times New Roman" w:cs="Times New Roman"/>
          <w:sz w:val="16"/>
          <w:szCs w:val="16"/>
        </w:rPr>
        <w:t xml:space="preserve"> (со стороны Исполнителя – это любые электронные письма с доменного имени @________), адреса которых указаны в реквизитах настоящего Договора, имеет юридическую силу и является письменным доказательством в соответствии со ст. 75 АПК РФ.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10.6. Подписанием настоящего Договора Заказчик предоставляет Исполнителю следующие заверения об обстоятельствах: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у лица, совершающего сделку от имени Заказчика, существуют все полномочия, необходимые для совершения сделки; такие полномочия не ограничены Договором, учредительными документами Заказчика 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электронные адреса, посредством которых осуществляет переписка по настоящему Договору, являются достоверными;</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лица, использующие электронную почту со стороны Заказчика, имеют все необходимые полномочия для данной переписки;</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до подписания Договора его текст изучен Заказчиком, он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Заказчик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10.7. Направление юридически значимых сообщений:</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в письменной форме только одним из следующих способов:</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 заказным письмом с уведомлением о вручении;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Юридически значимые сообщения направляются исключительно предусмотренными настоящим подпунктом способами. Направление сообщения иным способом не может считаться надлежащим;</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Направление сообщения по другим адресам не может считаться надлежащим. Сообщения, доставленные по указанным адресам, считаются полученными другой стороной, даже если она фактически не находится по указанному адресу.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lastRenderedPageBreak/>
        <w:t>а)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 10 ГК РФ);</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б) бремя доказывания факта направления (осуществления) сообщения и его доставки адресату лежит на стороне, направившей сообщение;</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в)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в </w:t>
      </w:r>
      <w:proofErr w:type="spellStart"/>
      <w:r w:rsidRPr="00DD27E4">
        <w:rPr>
          <w:rFonts w:ascii="Times New Roman" w:hAnsi="Times New Roman" w:cs="Times New Roman"/>
          <w:sz w:val="16"/>
          <w:szCs w:val="16"/>
        </w:rPr>
        <w:t>т.ч</w:t>
      </w:r>
      <w:proofErr w:type="spellEnd"/>
      <w:r w:rsidRPr="00DD27E4">
        <w:rPr>
          <w:rFonts w:ascii="Times New Roman" w:hAnsi="Times New Roman" w:cs="Times New Roman"/>
          <w:sz w:val="16"/>
          <w:szCs w:val="16"/>
        </w:rPr>
        <w:t xml:space="preserve">. если адресат уклонился от получения корреспонденции в отделении связи, в связи с чем оно было возвращено по истечении срока хранения. </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г)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д) в случае если Стороне не возвращается уведомление о получении сообщения по причине отсутствия адресата, по причине истечения срока хранения корреспонденции либо по любой другой причине, такое сообщение считается полученным на 20-й день с даты направления.</w:t>
      </w:r>
    </w:p>
    <w:p w:rsidR="0068235B" w:rsidRPr="00DD27E4" w:rsidRDefault="0068235B" w:rsidP="0068235B">
      <w:pPr>
        <w:tabs>
          <w:tab w:val="left" w:pos="406"/>
          <w:tab w:val="left" w:pos="4860"/>
        </w:tabs>
        <w:spacing w:after="0" w:line="240" w:lineRule="auto"/>
        <w:ind w:firstLine="567"/>
        <w:jc w:val="both"/>
        <w:rPr>
          <w:rFonts w:ascii="Times New Roman" w:hAnsi="Times New Roman" w:cs="Times New Roman"/>
          <w:sz w:val="16"/>
          <w:szCs w:val="16"/>
        </w:rPr>
      </w:pPr>
      <w:r w:rsidRPr="00DD27E4">
        <w:rPr>
          <w:rFonts w:ascii="Times New Roman" w:hAnsi="Times New Roman" w:cs="Times New Roman"/>
          <w:sz w:val="16"/>
          <w:szCs w:val="16"/>
        </w:rPr>
        <w:t xml:space="preserve">10.8. Настоящий Договор составлен в двух подлинных экземплярах, имеющих равную юридическую силу, по одному экземпляру для каждой из Сторон. </w:t>
      </w:r>
    </w:p>
    <w:p w:rsidR="0068235B" w:rsidRPr="00DD27E4" w:rsidRDefault="0068235B" w:rsidP="0068235B">
      <w:pPr>
        <w:tabs>
          <w:tab w:val="left" w:pos="406"/>
          <w:tab w:val="left" w:pos="4860"/>
        </w:tabs>
        <w:spacing w:after="0" w:line="276" w:lineRule="auto"/>
        <w:jc w:val="center"/>
        <w:rPr>
          <w:rFonts w:ascii="Times New Roman" w:hAnsi="Times New Roman" w:cs="Times New Roman"/>
          <w:b/>
          <w:bCs/>
          <w:sz w:val="20"/>
          <w:szCs w:val="20"/>
        </w:rPr>
      </w:pPr>
      <w:r w:rsidRPr="00DD27E4">
        <w:rPr>
          <w:rFonts w:ascii="Times New Roman" w:hAnsi="Times New Roman" w:cs="Times New Roman"/>
          <w:b/>
          <w:bCs/>
          <w:sz w:val="20"/>
          <w:szCs w:val="20"/>
        </w:rPr>
        <w:t>10. Адреса и банковские реквизиты сторон</w:t>
      </w:r>
    </w:p>
    <w:tbl>
      <w:tblPr>
        <w:tblW w:w="10152" w:type="dxa"/>
        <w:tblLook w:val="04A0" w:firstRow="1" w:lastRow="0" w:firstColumn="1" w:lastColumn="0" w:noHBand="0" w:noVBand="1"/>
      </w:tblPr>
      <w:tblGrid>
        <w:gridCol w:w="4762"/>
        <w:gridCol w:w="5390"/>
      </w:tblGrid>
      <w:tr w:rsidR="0068235B" w:rsidRPr="00DD27E4" w:rsidTr="00AB241C">
        <w:trPr>
          <w:trHeight w:val="132"/>
        </w:trPr>
        <w:tc>
          <w:tcPr>
            <w:tcW w:w="4762" w:type="dxa"/>
            <w:shd w:val="clear" w:color="auto" w:fill="auto"/>
          </w:tcPr>
          <w:p w:rsidR="0068235B" w:rsidRPr="00DD27E4" w:rsidRDefault="0068235B" w:rsidP="00AB241C">
            <w:pPr>
              <w:tabs>
                <w:tab w:val="left" w:pos="3540"/>
              </w:tabs>
              <w:spacing w:after="0" w:line="276" w:lineRule="auto"/>
              <w:rPr>
                <w:rFonts w:ascii="Times New Roman" w:hAnsi="Times New Roman" w:cs="Times New Roman"/>
                <w:b/>
                <w:sz w:val="20"/>
                <w:szCs w:val="20"/>
              </w:rPr>
            </w:pPr>
            <w:r w:rsidRPr="00DD27E4">
              <w:rPr>
                <w:rFonts w:ascii="Times New Roman" w:hAnsi="Times New Roman" w:cs="Times New Roman"/>
                <w:b/>
                <w:sz w:val="20"/>
                <w:szCs w:val="20"/>
              </w:rPr>
              <w:t xml:space="preserve">Исполнитель: </w:t>
            </w:r>
          </w:p>
          <w:p w:rsidR="0068235B" w:rsidRPr="00DD27E4" w:rsidRDefault="0068235B" w:rsidP="00AB241C">
            <w:pPr>
              <w:tabs>
                <w:tab w:val="left" w:pos="406"/>
                <w:tab w:val="left" w:pos="4860"/>
              </w:tabs>
              <w:spacing w:after="0" w:line="276" w:lineRule="auto"/>
              <w:rPr>
                <w:rFonts w:ascii="Times New Roman" w:hAnsi="Times New Roman" w:cs="Times New Roman"/>
                <w:b/>
                <w:sz w:val="20"/>
                <w:szCs w:val="20"/>
              </w:rPr>
            </w:pPr>
            <w:r w:rsidRPr="00DD27E4">
              <w:rPr>
                <w:rFonts w:ascii="Times New Roman" w:hAnsi="Times New Roman" w:cs="Times New Roman"/>
                <w:b/>
                <w:sz w:val="20"/>
                <w:szCs w:val="20"/>
              </w:rPr>
              <w:t>ООО «</w:t>
            </w:r>
            <w:proofErr w:type="spellStart"/>
            <w:r>
              <w:rPr>
                <w:rFonts w:ascii="Times New Roman" w:hAnsi="Times New Roman" w:cs="Times New Roman"/>
                <w:b/>
                <w:sz w:val="20"/>
                <w:szCs w:val="20"/>
              </w:rPr>
              <w:t>Новастандарт</w:t>
            </w:r>
            <w:proofErr w:type="spellEnd"/>
            <w:r w:rsidRPr="00DD27E4">
              <w:rPr>
                <w:rFonts w:ascii="Times New Roman" w:hAnsi="Times New Roman" w:cs="Times New Roman"/>
                <w:b/>
                <w:sz w:val="20"/>
                <w:szCs w:val="20"/>
              </w:rPr>
              <w:t xml:space="preserve">»                                 </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Адрес:</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____________________________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ОГРН 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 xml:space="preserve">ИНН _______________________ </w:t>
            </w:r>
            <w:r w:rsidRPr="00DD27E4">
              <w:rPr>
                <w:rFonts w:ascii="Times New Roman" w:hAnsi="Times New Roman" w:cs="Times New Roman"/>
                <w:sz w:val="20"/>
                <w:szCs w:val="20"/>
              </w:rPr>
              <w:br/>
              <w:t>КПП 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р/</w:t>
            </w:r>
            <w:proofErr w:type="spellStart"/>
            <w:r w:rsidRPr="00DD27E4">
              <w:rPr>
                <w:rFonts w:ascii="Times New Roman" w:hAnsi="Times New Roman" w:cs="Times New Roman"/>
                <w:sz w:val="20"/>
                <w:szCs w:val="20"/>
              </w:rPr>
              <w:t>сч</w:t>
            </w:r>
            <w:proofErr w:type="spellEnd"/>
            <w:r w:rsidRPr="00DD27E4">
              <w:rPr>
                <w:rFonts w:ascii="Times New Roman" w:hAnsi="Times New Roman" w:cs="Times New Roman"/>
                <w:sz w:val="20"/>
                <w:szCs w:val="20"/>
              </w:rPr>
              <w:t>.  _______________________</w:t>
            </w:r>
          </w:p>
          <w:p w:rsidR="0068235B" w:rsidRPr="00DD27E4" w:rsidRDefault="0068235B" w:rsidP="00AB241C">
            <w:pPr>
              <w:spacing w:after="0" w:line="276" w:lineRule="auto"/>
              <w:rPr>
                <w:rFonts w:ascii="Times New Roman" w:hAnsi="Times New Roman" w:cs="Times New Roman"/>
                <w:bCs/>
                <w:sz w:val="20"/>
                <w:szCs w:val="20"/>
              </w:rPr>
            </w:pPr>
            <w:r w:rsidRPr="00DD27E4">
              <w:rPr>
                <w:rFonts w:ascii="Times New Roman" w:hAnsi="Times New Roman" w:cs="Times New Roman"/>
                <w:sz w:val="20"/>
                <w:szCs w:val="20"/>
              </w:rPr>
              <w:t>Банк</w:t>
            </w:r>
            <w:r w:rsidRPr="00DD27E4">
              <w:rPr>
                <w:rFonts w:ascii="Times New Roman" w:hAnsi="Times New Roman" w:cs="Times New Roman"/>
                <w:bCs/>
                <w:sz w:val="20"/>
                <w:szCs w:val="20"/>
              </w:rPr>
              <w:t xml:space="preserve"> _______________________ </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к/с _________________________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БИК _______________________</w:t>
            </w:r>
          </w:p>
          <w:p w:rsidR="0068235B" w:rsidRPr="00DD27E4" w:rsidRDefault="0068235B" w:rsidP="00AB241C">
            <w:pPr>
              <w:tabs>
                <w:tab w:val="left" w:pos="406"/>
                <w:tab w:val="left" w:pos="4860"/>
              </w:tabs>
              <w:spacing w:after="0" w:line="276" w:lineRule="auto"/>
              <w:rPr>
                <w:rFonts w:ascii="Times New Roman" w:hAnsi="Times New Roman" w:cs="Times New Roman"/>
                <w:color w:val="000000"/>
                <w:sz w:val="20"/>
                <w:szCs w:val="20"/>
                <w:shd w:val="clear" w:color="auto" w:fill="FFFFFF"/>
              </w:rPr>
            </w:pPr>
            <w:r w:rsidRPr="00DD27E4">
              <w:rPr>
                <w:rFonts w:ascii="Times New Roman" w:hAnsi="Times New Roman" w:cs="Times New Roman"/>
                <w:color w:val="000000"/>
                <w:sz w:val="20"/>
                <w:szCs w:val="20"/>
              </w:rPr>
              <w:t>Е-</w:t>
            </w:r>
            <w:r w:rsidRPr="00DD27E4">
              <w:rPr>
                <w:rFonts w:ascii="Times New Roman" w:hAnsi="Times New Roman" w:cs="Times New Roman"/>
                <w:color w:val="000000"/>
                <w:sz w:val="20"/>
                <w:szCs w:val="20"/>
                <w:lang w:val="en-US"/>
              </w:rPr>
              <w:t>mail</w:t>
            </w:r>
            <w:r w:rsidRPr="00DD27E4">
              <w:rPr>
                <w:rFonts w:ascii="Times New Roman" w:hAnsi="Times New Roman" w:cs="Times New Roman"/>
                <w:color w:val="000000"/>
                <w:sz w:val="20"/>
                <w:szCs w:val="20"/>
              </w:rPr>
              <w:t>: _</w:t>
            </w:r>
            <w:hyperlink r:id="rId4" w:history="1">
              <w:r w:rsidRPr="00DD27E4">
                <w:rPr>
                  <w:rFonts w:ascii="Times New Roman" w:hAnsi="Times New Roman" w:cs="Times New Roman"/>
                  <w:sz w:val="20"/>
                  <w:szCs w:val="20"/>
                </w:rPr>
                <w:t>____________________</w:t>
              </w:r>
            </w:hyperlink>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Тел./факс ___________________</w:t>
            </w:r>
          </w:p>
          <w:p w:rsidR="0068235B" w:rsidRPr="00DD27E4" w:rsidRDefault="0068235B" w:rsidP="00AB241C">
            <w:pPr>
              <w:spacing w:after="0" w:line="276" w:lineRule="auto"/>
              <w:rPr>
                <w:rFonts w:ascii="Times New Roman" w:hAnsi="Times New Roman" w:cs="Times New Roman"/>
                <w:sz w:val="20"/>
                <w:szCs w:val="20"/>
              </w:rPr>
            </w:pPr>
          </w:p>
          <w:p w:rsidR="0068235B" w:rsidRPr="00DD27E4" w:rsidRDefault="0068235B" w:rsidP="00AB241C">
            <w:pPr>
              <w:spacing w:after="0" w:line="276" w:lineRule="auto"/>
              <w:rPr>
                <w:rFonts w:ascii="Times New Roman" w:hAnsi="Times New Roman" w:cs="Times New Roman"/>
                <w:sz w:val="20"/>
                <w:szCs w:val="20"/>
              </w:rPr>
            </w:pP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________________/________________/</w:t>
            </w:r>
          </w:p>
        </w:tc>
        <w:tc>
          <w:tcPr>
            <w:tcW w:w="5390" w:type="dxa"/>
          </w:tcPr>
          <w:p w:rsidR="0068235B" w:rsidRPr="00DD27E4" w:rsidRDefault="0068235B" w:rsidP="00AB241C">
            <w:pPr>
              <w:tabs>
                <w:tab w:val="left" w:pos="406"/>
                <w:tab w:val="left" w:pos="4860"/>
              </w:tabs>
              <w:spacing w:after="0" w:line="276" w:lineRule="auto"/>
              <w:rPr>
                <w:rFonts w:ascii="Times New Roman" w:hAnsi="Times New Roman" w:cs="Times New Roman"/>
                <w:b/>
                <w:sz w:val="20"/>
                <w:szCs w:val="20"/>
              </w:rPr>
            </w:pPr>
            <w:r w:rsidRPr="00DD27E4">
              <w:rPr>
                <w:rFonts w:ascii="Times New Roman" w:hAnsi="Times New Roman" w:cs="Times New Roman"/>
                <w:b/>
                <w:sz w:val="20"/>
                <w:szCs w:val="20"/>
              </w:rPr>
              <w:t>Заказчик:</w:t>
            </w:r>
          </w:p>
          <w:p w:rsidR="0068235B" w:rsidRPr="00DD27E4" w:rsidRDefault="0068235B" w:rsidP="00AB241C">
            <w:pPr>
              <w:tabs>
                <w:tab w:val="left" w:pos="406"/>
                <w:tab w:val="left" w:pos="4860"/>
              </w:tabs>
              <w:spacing w:after="0" w:line="276" w:lineRule="auto"/>
              <w:rPr>
                <w:rFonts w:ascii="Times New Roman" w:hAnsi="Times New Roman" w:cs="Times New Roman"/>
                <w:b/>
                <w:sz w:val="20"/>
                <w:szCs w:val="20"/>
              </w:rPr>
            </w:pPr>
            <w:r w:rsidRPr="00DD27E4">
              <w:rPr>
                <w:rFonts w:ascii="Times New Roman" w:hAnsi="Times New Roman" w:cs="Times New Roman"/>
                <w:b/>
                <w:sz w:val="20"/>
                <w:szCs w:val="20"/>
              </w:rPr>
              <w:t>ООО «</w:t>
            </w:r>
            <w:r w:rsidRPr="00DD27E4">
              <w:rPr>
                <w:rFonts w:ascii="Times New Roman" w:eastAsia="Times New Roman" w:hAnsi="Times New Roman" w:cs="Times New Roman"/>
                <w:b/>
                <w:sz w:val="20"/>
                <w:szCs w:val="24"/>
                <w:lang w:eastAsia="ru-RU"/>
              </w:rPr>
              <w:t>_____________</w:t>
            </w:r>
            <w:r w:rsidRPr="00DD27E4">
              <w:rPr>
                <w:rFonts w:ascii="Times New Roman" w:hAnsi="Times New Roman" w:cs="Times New Roman"/>
                <w:b/>
                <w:sz w:val="20"/>
                <w:szCs w:val="20"/>
              </w:rPr>
              <w:t>»</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Адрес:</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____________________________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ОГРН 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 xml:space="preserve">ИНН _______________________ </w:t>
            </w:r>
            <w:r w:rsidRPr="00DD27E4">
              <w:rPr>
                <w:rFonts w:ascii="Times New Roman" w:hAnsi="Times New Roman" w:cs="Times New Roman"/>
                <w:sz w:val="20"/>
                <w:szCs w:val="20"/>
              </w:rPr>
              <w:br/>
              <w:t>КПП 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р/</w:t>
            </w:r>
            <w:proofErr w:type="spellStart"/>
            <w:r w:rsidRPr="00DD27E4">
              <w:rPr>
                <w:rFonts w:ascii="Times New Roman" w:hAnsi="Times New Roman" w:cs="Times New Roman"/>
                <w:sz w:val="20"/>
                <w:szCs w:val="20"/>
              </w:rPr>
              <w:t>сч</w:t>
            </w:r>
            <w:proofErr w:type="spellEnd"/>
            <w:r w:rsidRPr="00DD27E4">
              <w:rPr>
                <w:rFonts w:ascii="Times New Roman" w:hAnsi="Times New Roman" w:cs="Times New Roman"/>
                <w:sz w:val="20"/>
                <w:szCs w:val="20"/>
              </w:rPr>
              <w:t>.  _______________________</w:t>
            </w:r>
          </w:p>
          <w:p w:rsidR="0068235B" w:rsidRPr="00DD27E4" w:rsidRDefault="0068235B" w:rsidP="00AB241C">
            <w:pPr>
              <w:spacing w:after="0" w:line="276" w:lineRule="auto"/>
              <w:rPr>
                <w:rFonts w:ascii="Times New Roman" w:hAnsi="Times New Roman" w:cs="Times New Roman"/>
                <w:bCs/>
                <w:sz w:val="20"/>
                <w:szCs w:val="20"/>
              </w:rPr>
            </w:pPr>
            <w:r w:rsidRPr="00DD27E4">
              <w:rPr>
                <w:rFonts w:ascii="Times New Roman" w:hAnsi="Times New Roman" w:cs="Times New Roman"/>
                <w:sz w:val="20"/>
                <w:szCs w:val="20"/>
              </w:rPr>
              <w:t>Банк</w:t>
            </w:r>
            <w:r w:rsidRPr="00DD27E4">
              <w:rPr>
                <w:rFonts w:ascii="Times New Roman" w:hAnsi="Times New Roman" w:cs="Times New Roman"/>
                <w:bCs/>
                <w:sz w:val="20"/>
                <w:szCs w:val="20"/>
              </w:rPr>
              <w:t xml:space="preserve"> _______________________ </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к/с _________________________</w:t>
            </w:r>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БИК _______________________</w:t>
            </w:r>
          </w:p>
          <w:p w:rsidR="0068235B" w:rsidRPr="00DD27E4" w:rsidRDefault="0068235B" w:rsidP="00AB241C">
            <w:pPr>
              <w:tabs>
                <w:tab w:val="left" w:pos="406"/>
                <w:tab w:val="left" w:pos="4860"/>
              </w:tabs>
              <w:spacing w:after="0" w:line="276" w:lineRule="auto"/>
              <w:rPr>
                <w:rFonts w:ascii="Times New Roman" w:hAnsi="Times New Roman" w:cs="Times New Roman"/>
                <w:color w:val="000000"/>
                <w:sz w:val="20"/>
                <w:szCs w:val="20"/>
                <w:shd w:val="clear" w:color="auto" w:fill="FFFFFF"/>
              </w:rPr>
            </w:pPr>
            <w:r w:rsidRPr="00DD27E4">
              <w:rPr>
                <w:rFonts w:ascii="Times New Roman" w:hAnsi="Times New Roman" w:cs="Times New Roman"/>
                <w:color w:val="000000"/>
                <w:sz w:val="20"/>
                <w:szCs w:val="20"/>
              </w:rPr>
              <w:t>Е-</w:t>
            </w:r>
            <w:r w:rsidRPr="00DD27E4">
              <w:rPr>
                <w:rFonts w:ascii="Times New Roman" w:hAnsi="Times New Roman" w:cs="Times New Roman"/>
                <w:color w:val="000000"/>
                <w:sz w:val="20"/>
                <w:szCs w:val="20"/>
                <w:lang w:val="en-US"/>
              </w:rPr>
              <w:t>mail</w:t>
            </w:r>
            <w:r w:rsidRPr="00DD27E4">
              <w:rPr>
                <w:rFonts w:ascii="Times New Roman" w:hAnsi="Times New Roman" w:cs="Times New Roman"/>
                <w:color w:val="000000"/>
                <w:sz w:val="20"/>
                <w:szCs w:val="20"/>
              </w:rPr>
              <w:t>: _</w:t>
            </w:r>
            <w:hyperlink r:id="rId5" w:history="1">
              <w:r w:rsidRPr="00DD27E4">
                <w:rPr>
                  <w:rFonts w:ascii="Times New Roman" w:hAnsi="Times New Roman" w:cs="Times New Roman"/>
                  <w:sz w:val="20"/>
                  <w:szCs w:val="20"/>
                </w:rPr>
                <w:t>____________________</w:t>
              </w:r>
            </w:hyperlink>
          </w:p>
          <w:p w:rsidR="0068235B" w:rsidRPr="00DD27E4" w:rsidRDefault="0068235B" w:rsidP="00AB241C">
            <w:pPr>
              <w:spacing w:after="0" w:line="276" w:lineRule="auto"/>
              <w:rPr>
                <w:rFonts w:ascii="Times New Roman" w:hAnsi="Times New Roman" w:cs="Times New Roman"/>
                <w:sz w:val="20"/>
                <w:szCs w:val="20"/>
              </w:rPr>
            </w:pPr>
            <w:r w:rsidRPr="00DD27E4">
              <w:rPr>
                <w:rFonts w:ascii="Times New Roman" w:hAnsi="Times New Roman" w:cs="Times New Roman"/>
                <w:sz w:val="20"/>
                <w:szCs w:val="20"/>
              </w:rPr>
              <w:t>Тел./факс ___________________</w:t>
            </w:r>
          </w:p>
          <w:p w:rsidR="0068235B" w:rsidRPr="00DD27E4" w:rsidRDefault="0068235B" w:rsidP="00AB241C">
            <w:pPr>
              <w:tabs>
                <w:tab w:val="left" w:pos="406"/>
                <w:tab w:val="left" w:pos="4860"/>
              </w:tabs>
              <w:spacing w:after="0" w:line="276" w:lineRule="auto"/>
              <w:rPr>
                <w:rFonts w:ascii="Times New Roman" w:hAnsi="Times New Roman" w:cs="Times New Roman"/>
                <w:bCs/>
                <w:sz w:val="20"/>
                <w:szCs w:val="20"/>
              </w:rPr>
            </w:pPr>
          </w:p>
          <w:p w:rsidR="0068235B" w:rsidRPr="00DD27E4" w:rsidRDefault="0068235B" w:rsidP="00AB241C">
            <w:pPr>
              <w:tabs>
                <w:tab w:val="left" w:pos="406"/>
                <w:tab w:val="left" w:pos="4860"/>
              </w:tabs>
              <w:spacing w:after="0" w:line="276" w:lineRule="auto"/>
              <w:rPr>
                <w:rFonts w:ascii="Times New Roman" w:hAnsi="Times New Roman" w:cs="Times New Roman"/>
                <w:bCs/>
                <w:sz w:val="20"/>
                <w:szCs w:val="20"/>
              </w:rPr>
            </w:pPr>
          </w:p>
          <w:p w:rsidR="0068235B" w:rsidRPr="00DD27E4" w:rsidRDefault="0068235B" w:rsidP="00AB241C">
            <w:pPr>
              <w:tabs>
                <w:tab w:val="left" w:pos="406"/>
                <w:tab w:val="left" w:pos="4860"/>
              </w:tabs>
              <w:spacing w:after="0" w:line="276" w:lineRule="auto"/>
              <w:rPr>
                <w:rFonts w:ascii="Times New Roman" w:hAnsi="Times New Roman" w:cs="Times New Roman"/>
                <w:bCs/>
                <w:sz w:val="20"/>
                <w:szCs w:val="20"/>
              </w:rPr>
            </w:pPr>
            <w:r w:rsidRPr="00DD27E4">
              <w:rPr>
                <w:rFonts w:ascii="Times New Roman" w:hAnsi="Times New Roman" w:cs="Times New Roman"/>
                <w:bCs/>
                <w:sz w:val="20"/>
                <w:szCs w:val="20"/>
              </w:rPr>
              <w:t>______________/______________/</w:t>
            </w:r>
          </w:p>
        </w:tc>
      </w:tr>
    </w:tbl>
    <w:p w:rsidR="000010DC" w:rsidRDefault="0068235B">
      <w:bookmarkStart w:id="2" w:name="_GoBack"/>
      <w:bookmarkEnd w:id="2"/>
    </w:p>
    <w:sectPr w:rsidR="00001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9F"/>
    <w:rsid w:val="00264F27"/>
    <w:rsid w:val="004000D4"/>
    <w:rsid w:val="0066619F"/>
    <w:rsid w:val="0068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1CB74-4C80-457F-BD6A-3EC27843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5B"/>
  </w:style>
  <w:style w:type="paragraph" w:styleId="1">
    <w:name w:val="heading 1"/>
    <w:aliases w:val="Заголовок 1 Знак Знак Знак Знак Знак Знак Знак,Заголовок 1 Знак Знак Знак Знак,новая страница"/>
    <w:basedOn w:val="a"/>
    <w:next w:val="a"/>
    <w:link w:val="10"/>
    <w:uiPriority w:val="9"/>
    <w:qFormat/>
    <w:rsid w:val="006823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
    <w:basedOn w:val="a0"/>
    <w:link w:val="1"/>
    <w:uiPriority w:val="9"/>
    <w:rsid w:val="0068235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new-technologic.ru" TargetMode="External"/><Relationship Id="rId4" Type="http://schemas.openxmlformats.org/officeDocument/2006/relationships/hyperlink" Target="mailto:info@new-technolog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4703</Words>
  <Characters>26808</Characters>
  <Application>Microsoft Office Word</Application>
  <DocSecurity>0</DocSecurity>
  <Lines>223</Lines>
  <Paragraphs>62</Paragraphs>
  <ScaleCrop>false</ScaleCrop>
  <Company/>
  <LinksUpToDate>false</LinksUpToDate>
  <CharactersWithSpaces>31449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Наида Бабаевна</dc:creator>
  <cp:keywords/>
  <dc:description/>
  <cp:lastModifiedBy>Бабаева Наида Бабаевна</cp:lastModifiedBy>
  <cp:revision>2</cp:revision>
  <dcterms:created xsi:type="dcterms:W3CDTF">2026-02-27T10:53:00Z</dcterms:created>
  <dcterms:modified xsi:type="dcterms:W3CDTF">2026-02-27T10:53:00Z</dcterms:modified>
</cp:coreProperties>
</file>